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E25" w:rsidRPr="00F0118A" w:rsidRDefault="00254E25" w:rsidP="00254E25">
      <w:pPr>
        <w:jc w:val="center"/>
        <w:rPr>
          <w:b/>
          <w:sz w:val="28"/>
          <w:szCs w:val="28"/>
        </w:rPr>
      </w:pPr>
      <w:r w:rsidRPr="00F0118A">
        <w:rPr>
          <w:b/>
          <w:sz w:val="28"/>
          <w:szCs w:val="28"/>
        </w:rPr>
        <w:t>Пр</w:t>
      </w:r>
      <w:r>
        <w:rPr>
          <w:b/>
          <w:sz w:val="28"/>
          <w:szCs w:val="28"/>
        </w:rPr>
        <w:t>оизводственные отношения, формы собственности</w:t>
      </w:r>
      <w:r w:rsidRPr="00F0118A">
        <w:rPr>
          <w:b/>
          <w:sz w:val="28"/>
          <w:szCs w:val="28"/>
        </w:rPr>
        <w:t xml:space="preserve"> и активации</w:t>
      </w:r>
    </w:p>
    <w:p w:rsidR="00254E25" w:rsidRPr="00F0118A" w:rsidRDefault="00254E25" w:rsidP="00254E25">
      <w:pPr>
        <w:jc w:val="center"/>
        <w:rPr>
          <w:b/>
          <w:sz w:val="28"/>
          <w:szCs w:val="28"/>
        </w:rPr>
      </w:pPr>
      <w:r w:rsidRPr="00F0118A">
        <w:rPr>
          <w:b/>
          <w:sz w:val="28"/>
          <w:szCs w:val="28"/>
        </w:rPr>
        <w:t>человеческой энергии</w:t>
      </w:r>
    </w:p>
    <w:p w:rsidR="00254E25" w:rsidRDefault="00254E25" w:rsidP="00254E25">
      <w:pPr>
        <w:jc w:val="center"/>
        <w:rPr>
          <w:sz w:val="28"/>
          <w:szCs w:val="28"/>
        </w:rPr>
      </w:pPr>
    </w:p>
    <w:tbl>
      <w:tblPr>
        <w:tblW w:w="14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4"/>
        <w:gridCol w:w="2069"/>
        <w:gridCol w:w="2361"/>
        <w:gridCol w:w="2588"/>
        <w:gridCol w:w="1792"/>
        <w:gridCol w:w="2606"/>
      </w:tblGrid>
      <w:tr w:rsidR="00254E25" w:rsidRPr="007756CB" w:rsidTr="00540EC9">
        <w:trPr>
          <w:trHeight w:val="1284"/>
          <w:jc w:val="center"/>
        </w:trPr>
        <w:tc>
          <w:tcPr>
            <w:tcW w:w="3424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  <w:r w:rsidRPr="007756CB">
              <w:rPr>
                <w:b/>
                <w:sz w:val="28"/>
                <w:szCs w:val="28"/>
              </w:rPr>
              <w:t>Отношения, способ</w:t>
            </w:r>
          </w:p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  <w:r w:rsidRPr="007756CB">
              <w:rPr>
                <w:b/>
                <w:sz w:val="28"/>
                <w:szCs w:val="28"/>
              </w:rPr>
              <w:t xml:space="preserve"> производства</w:t>
            </w:r>
          </w:p>
        </w:tc>
        <w:tc>
          <w:tcPr>
            <w:tcW w:w="2069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  <w:r w:rsidRPr="007756CB">
              <w:rPr>
                <w:b/>
                <w:sz w:val="28"/>
                <w:szCs w:val="28"/>
              </w:rPr>
              <w:t xml:space="preserve">Объекты </w:t>
            </w:r>
          </w:p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  <w:r w:rsidRPr="007756CB">
              <w:rPr>
                <w:b/>
                <w:sz w:val="28"/>
                <w:szCs w:val="28"/>
              </w:rPr>
              <w:t>собственности</w:t>
            </w:r>
          </w:p>
        </w:tc>
        <w:tc>
          <w:tcPr>
            <w:tcW w:w="2361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  <w:r w:rsidRPr="007756CB">
              <w:rPr>
                <w:b/>
                <w:sz w:val="28"/>
                <w:szCs w:val="28"/>
              </w:rPr>
              <w:t>Формы собственности</w:t>
            </w:r>
          </w:p>
        </w:tc>
        <w:tc>
          <w:tcPr>
            <w:tcW w:w="2588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  <w:r w:rsidRPr="007756CB">
              <w:rPr>
                <w:b/>
                <w:sz w:val="28"/>
                <w:szCs w:val="28"/>
              </w:rPr>
              <w:t xml:space="preserve">Уровни </w:t>
            </w:r>
          </w:p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  <w:r w:rsidRPr="007756CB">
              <w:rPr>
                <w:b/>
                <w:sz w:val="28"/>
                <w:szCs w:val="28"/>
              </w:rPr>
              <w:t>энергии</w:t>
            </w:r>
          </w:p>
        </w:tc>
        <w:tc>
          <w:tcPr>
            <w:tcW w:w="1792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  <w:r w:rsidRPr="007756CB">
              <w:rPr>
                <w:b/>
                <w:sz w:val="28"/>
                <w:szCs w:val="28"/>
              </w:rPr>
              <w:t xml:space="preserve">Виды труда </w:t>
            </w:r>
          </w:p>
        </w:tc>
        <w:tc>
          <w:tcPr>
            <w:tcW w:w="2606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b/>
                <w:sz w:val="28"/>
                <w:szCs w:val="28"/>
              </w:rPr>
            </w:pPr>
            <w:r w:rsidRPr="007756CB">
              <w:rPr>
                <w:b/>
                <w:sz w:val="28"/>
                <w:szCs w:val="28"/>
              </w:rPr>
              <w:t>Способ активации</w:t>
            </w:r>
          </w:p>
        </w:tc>
      </w:tr>
      <w:tr w:rsidR="00254E25" w:rsidRPr="007756CB" w:rsidTr="00540EC9">
        <w:trPr>
          <w:trHeight w:val="706"/>
          <w:jc w:val="center"/>
        </w:trPr>
        <w:tc>
          <w:tcPr>
            <w:tcW w:w="3424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Рабовладельческий</w:t>
            </w:r>
          </w:p>
        </w:tc>
        <w:tc>
          <w:tcPr>
            <w:tcW w:w="2069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Человек</w:t>
            </w:r>
          </w:p>
        </w:tc>
        <w:tc>
          <w:tcPr>
            <w:tcW w:w="2361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Частная</w:t>
            </w:r>
          </w:p>
        </w:tc>
        <w:tc>
          <w:tcPr>
            <w:tcW w:w="2588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Мускульная</w:t>
            </w:r>
          </w:p>
        </w:tc>
        <w:tc>
          <w:tcPr>
            <w:tcW w:w="1792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 xml:space="preserve">Тяжелый физический </w:t>
            </w:r>
          </w:p>
        </w:tc>
        <w:tc>
          <w:tcPr>
            <w:tcW w:w="2606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Принуждение (указания)</w:t>
            </w:r>
          </w:p>
        </w:tc>
      </w:tr>
      <w:tr w:rsidR="00254E25" w:rsidRPr="007756CB" w:rsidTr="00540EC9">
        <w:trPr>
          <w:trHeight w:val="703"/>
          <w:jc w:val="center"/>
        </w:trPr>
        <w:tc>
          <w:tcPr>
            <w:tcW w:w="3424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Феодальный</w:t>
            </w:r>
          </w:p>
        </w:tc>
        <w:tc>
          <w:tcPr>
            <w:tcW w:w="2069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Земля</w:t>
            </w:r>
          </w:p>
        </w:tc>
        <w:tc>
          <w:tcPr>
            <w:tcW w:w="2361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Частная</w:t>
            </w:r>
          </w:p>
        </w:tc>
        <w:tc>
          <w:tcPr>
            <w:tcW w:w="2588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Мускульно-нервная</w:t>
            </w:r>
          </w:p>
        </w:tc>
        <w:tc>
          <w:tcPr>
            <w:tcW w:w="1792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 xml:space="preserve">Физический </w:t>
            </w:r>
          </w:p>
        </w:tc>
        <w:tc>
          <w:tcPr>
            <w:tcW w:w="2606" w:type="dxa"/>
            <w:shd w:val="clear" w:color="auto" w:fill="auto"/>
          </w:tcPr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Принуждение, экономический</w:t>
            </w:r>
          </w:p>
        </w:tc>
      </w:tr>
      <w:tr w:rsidR="00254E25" w:rsidRPr="007756CB" w:rsidTr="00540EC9">
        <w:trPr>
          <w:trHeight w:val="1407"/>
          <w:jc w:val="center"/>
        </w:trPr>
        <w:tc>
          <w:tcPr>
            <w:tcW w:w="3424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Капиталистический</w:t>
            </w:r>
          </w:p>
        </w:tc>
        <w:tc>
          <w:tcPr>
            <w:tcW w:w="2069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Средства производства</w:t>
            </w:r>
          </w:p>
        </w:tc>
        <w:tc>
          <w:tcPr>
            <w:tcW w:w="2361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Частная, акционерная, государственная</w:t>
            </w:r>
          </w:p>
        </w:tc>
        <w:tc>
          <w:tcPr>
            <w:tcW w:w="2588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Мускульная, логическая, интеллектуальная</w:t>
            </w:r>
          </w:p>
        </w:tc>
        <w:tc>
          <w:tcPr>
            <w:tcW w:w="1792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Физический, умственный</w:t>
            </w:r>
          </w:p>
        </w:tc>
        <w:tc>
          <w:tcPr>
            <w:tcW w:w="2606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Экономический, побуждение</w:t>
            </w:r>
          </w:p>
        </w:tc>
      </w:tr>
      <w:tr w:rsidR="00254E25" w:rsidRPr="007756CB" w:rsidTr="00540EC9">
        <w:trPr>
          <w:trHeight w:val="1542"/>
          <w:jc w:val="center"/>
        </w:trPr>
        <w:tc>
          <w:tcPr>
            <w:tcW w:w="3424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Социалистический</w:t>
            </w: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(</w:t>
            </w:r>
            <w:proofErr w:type="spellStart"/>
            <w:r w:rsidRPr="007756CB">
              <w:rPr>
                <w:sz w:val="28"/>
                <w:szCs w:val="28"/>
              </w:rPr>
              <w:t>посткапиталистический</w:t>
            </w:r>
            <w:proofErr w:type="spellEnd"/>
            <w:r w:rsidRPr="007756CB">
              <w:rPr>
                <w:sz w:val="28"/>
                <w:szCs w:val="28"/>
              </w:rPr>
              <w:t>)</w:t>
            </w:r>
          </w:p>
        </w:tc>
        <w:tc>
          <w:tcPr>
            <w:tcW w:w="2069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Информация</w:t>
            </w:r>
          </w:p>
        </w:tc>
        <w:tc>
          <w:tcPr>
            <w:tcW w:w="2361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Акционерная, частная, государственная</w:t>
            </w:r>
          </w:p>
        </w:tc>
        <w:tc>
          <w:tcPr>
            <w:tcW w:w="2588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Интеллектуальная, духовная</w:t>
            </w:r>
          </w:p>
        </w:tc>
        <w:tc>
          <w:tcPr>
            <w:tcW w:w="1792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Творческий, умственный</w:t>
            </w:r>
          </w:p>
        </w:tc>
        <w:tc>
          <w:tcPr>
            <w:tcW w:w="2606" w:type="dxa"/>
            <w:shd w:val="clear" w:color="auto" w:fill="auto"/>
          </w:tcPr>
          <w:p w:rsidR="00254E25" w:rsidRDefault="00254E25" w:rsidP="00540EC9">
            <w:pPr>
              <w:jc w:val="center"/>
              <w:rPr>
                <w:sz w:val="28"/>
                <w:szCs w:val="28"/>
              </w:rPr>
            </w:pPr>
          </w:p>
          <w:p w:rsidR="00254E25" w:rsidRPr="007756CB" w:rsidRDefault="00254E25" w:rsidP="00540EC9">
            <w:pPr>
              <w:jc w:val="center"/>
              <w:rPr>
                <w:sz w:val="28"/>
                <w:szCs w:val="28"/>
              </w:rPr>
            </w:pPr>
            <w:r w:rsidRPr="007756CB">
              <w:rPr>
                <w:sz w:val="28"/>
                <w:szCs w:val="28"/>
              </w:rPr>
              <w:t>Менеджмент человеческих ресурсов</w:t>
            </w:r>
          </w:p>
        </w:tc>
      </w:tr>
    </w:tbl>
    <w:p w:rsidR="00254E25" w:rsidRDefault="00254E25" w:rsidP="00254E25">
      <w:pPr>
        <w:jc w:val="center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Землеустроительные работы. Основания для проведения и организация процесса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17 июня 2020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523 прочитали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Землеустроительные работы – очень популярная тема. Мы решили подробно рассказать о том, что включает в себя понятие «землеустроительные работы», как они проводятся и каков результат проведения таких работ.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Содержание: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Что такое «землеустроительные работы»? Виды работ.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Цели и основания для проведения землеустроительных работ.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Организация и выполнение землеустроительных работ.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Результат проведения землеустроительных работ.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1.Что такое «землеустроительные работы»? Виды работ.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Землеустроительные работы – это работы по изучению состояния земель, планированию и организации рационального использования земель и их охраны, образованию новых и упорядочению уже существующих объектов землеустройства и установлению местоположения их границ на местности.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lastRenderedPageBreak/>
        <w:t>Сегодня речь пойдет о таких работах, которые включают в себя проведение работ по внесению в ЕГРН сведений, внесению изменений и снятию с учета сведений о границах: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1) Охранных зон особо охраняемых природных территорий.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В целях защиты земель от неблагоприятных воздействий на прилегающих к ним земельных участках могут создаваться охранные зоны или округа с регулируемым режимом деятельности. В границах этих зон запрещается деятельность, оказывающая негативное воздействие на природные комплексы особо охраняемых природных территорий.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 xml:space="preserve">В целях создания новых и расширения существующих земель особо охраняемых природных территорий органы </w:t>
      </w:r>
      <w:proofErr w:type="spellStart"/>
      <w:r w:rsidRPr="00FE2DE3">
        <w:rPr>
          <w:sz w:val="28"/>
          <w:szCs w:val="28"/>
        </w:rPr>
        <w:t>госвласти</w:t>
      </w:r>
      <w:proofErr w:type="spellEnd"/>
      <w:r w:rsidRPr="00FE2DE3">
        <w:rPr>
          <w:sz w:val="28"/>
          <w:szCs w:val="28"/>
        </w:rPr>
        <w:t xml:space="preserve"> субъектов Российской Федерации вправе принимать решения о резервировании земель, которые предполагается объявить землями особо охраняемых природных территорий, с последующим изъятием таких земель.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2) Санитарно-защитных зон (СЗЗ).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Санитарно-защитная зона является защитным барьером, обеспечивающим уровень безопасности населения при эксплуатации объектов в штатном режиме. При решении вопросов размещения объектов гражданского, промышленного и сельскохозяйственного назначения и установления их ССЗ, выборе земельных участков под строительство должны соблюдаться санитарные правила.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В соответствии с требованиями Градостроительного Кодекса РФ ССЗ отображаются в схеме территориального планирования муниципального района, генеральных планах поселений.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3) Охранных зон волоконно-оптической линии связи и линий передачи.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В соответствии с законодательством на трассах кабельных и воздушных линий связи и линий радиофикации устанавливаются охранные зоны с особыми условиями использования (ЗОУИТ).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Границы охранных зон на трассах подземных кабельных линий связи, определяются владельцами или предприятиями, эксплуатирующими эти линии. Конкретные параметры охранных зон таких линий связи в каком-либо акте не установлены.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4) Территориальных зон.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lastRenderedPageBreak/>
        <w:t>Это зоны, для которых в правилах землепользования и застройки определены границы и установлены градостроительные регламенты. В результате градостроительного зонирования могут определяться жилые, общественно-деловые, производственные зоны, зоны инженерной и транспортной инфраструктур, зоны сельскохозяйственного использования, зоны рекреационного назначения, зоны особо охраняемых территорий, зоны специального назначения, зоны размещения военных объектов и иные виды территориальных зон.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 xml:space="preserve">5) </w:t>
      </w:r>
      <w:proofErr w:type="spellStart"/>
      <w:r w:rsidRPr="00FE2DE3">
        <w:rPr>
          <w:sz w:val="28"/>
          <w:szCs w:val="28"/>
        </w:rPr>
        <w:t>Водоохранных</w:t>
      </w:r>
      <w:proofErr w:type="spellEnd"/>
      <w:r w:rsidRPr="00FE2DE3">
        <w:rPr>
          <w:sz w:val="28"/>
          <w:szCs w:val="28"/>
        </w:rPr>
        <w:t xml:space="preserve"> зон.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proofErr w:type="spellStart"/>
      <w:r w:rsidRPr="00FE2DE3">
        <w:rPr>
          <w:sz w:val="28"/>
          <w:szCs w:val="28"/>
        </w:rPr>
        <w:t>Водоохранные</w:t>
      </w:r>
      <w:proofErr w:type="spellEnd"/>
      <w:r w:rsidRPr="00FE2DE3">
        <w:rPr>
          <w:sz w:val="28"/>
          <w:szCs w:val="28"/>
        </w:rPr>
        <w:t xml:space="preserve"> зоны также относятся к ЗОУИТ. В соответствии со статьей 65 Водного кодекса РФ </w:t>
      </w:r>
      <w:proofErr w:type="spellStart"/>
      <w:r w:rsidRPr="00FE2DE3">
        <w:rPr>
          <w:sz w:val="28"/>
          <w:szCs w:val="28"/>
        </w:rPr>
        <w:t>водоохранными</w:t>
      </w:r>
      <w:proofErr w:type="spellEnd"/>
      <w:r w:rsidRPr="00FE2DE3">
        <w:rPr>
          <w:sz w:val="28"/>
          <w:szCs w:val="28"/>
        </w:rPr>
        <w:t xml:space="preserve"> зонами являются территории, которые примыкают к береговой линии (границам водного объекта) морей, рек, ручьев, каналов, озер, водохранилищ и на которых устанавливается специальный режим осуществления хозяйственной и иной деятельности в целях предотвращения загрязнения, засорения, заиления указанных водных объектов и истощения их вод, а также сохранения среды обитания водных биологических ресурсов и других объектов животного и растительного мира.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6) Охранной зоны газораспределительных сетей.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 xml:space="preserve">В соответствии с законодательством РФ газораспределительные сети относятся к категории опасных производственных объектов, что обусловлено </w:t>
      </w:r>
      <w:proofErr w:type="spellStart"/>
      <w:r w:rsidRPr="00FE2DE3">
        <w:rPr>
          <w:sz w:val="28"/>
          <w:szCs w:val="28"/>
        </w:rPr>
        <w:t>взрыво</w:t>
      </w:r>
      <w:proofErr w:type="spellEnd"/>
      <w:r w:rsidRPr="00FE2DE3">
        <w:rPr>
          <w:sz w:val="28"/>
          <w:szCs w:val="28"/>
        </w:rPr>
        <w:t>- и пожароопасными свойствами транспортируемого по ним газа. Основы безопасной эксплуатации газораспределительных сетей определены Федеральным законом «О промышленной безопасности опасных производственных объектов».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Устанавливаются они в соответствии с Правилами охраны газораспределительных сетей, утвержденными постановлением Правительства Российской Федерации от 20.11.2000 г. № 878 «Об утверждении Правил охраны газораспределительных сетей.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7) Охранной зоны объекта электросетевого хозяйства.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Такие зоны устанавливаются для всех объектов электросетевого хозяйства. При этом границы охранной зоны определяются сетевой организацией (владельцем этих электросетевых комплексов), которая обеспечивает их дальнейшее согласование с уполномоченным органом (</w:t>
      </w:r>
      <w:proofErr w:type="spellStart"/>
      <w:r w:rsidRPr="00FE2DE3">
        <w:rPr>
          <w:sz w:val="28"/>
          <w:szCs w:val="28"/>
        </w:rPr>
        <w:t>Ростехнадзором</w:t>
      </w:r>
      <w:proofErr w:type="spellEnd"/>
      <w:r w:rsidRPr="00FE2DE3">
        <w:rPr>
          <w:sz w:val="28"/>
          <w:szCs w:val="28"/>
        </w:rPr>
        <w:t>).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8) и прочие.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2.Цели и основания для проведения землеустроительных работ.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Отметим, что организация таких работ – это процесс, направленный на урегулирование отношений, касающихся земли.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Продолжительность таких работ может не осуществляться долгие годы, и собственники земельных участков обычно не имеют острой необходимости их проводить. Выполняется ряд земельных задач, на основе которых собираются данные.</w:t>
      </w:r>
    </w:p>
    <w:p w:rsidR="00254E25" w:rsidRPr="00FE2DE3" w:rsidRDefault="00254E25" w:rsidP="00254E25">
      <w:pPr>
        <w:ind w:firstLine="567"/>
        <w:jc w:val="both"/>
        <w:rPr>
          <w:sz w:val="28"/>
          <w:szCs w:val="28"/>
        </w:rPr>
      </w:pPr>
    </w:p>
    <w:p w:rsidR="00254E25" w:rsidRPr="002A0CE3" w:rsidRDefault="00254E25" w:rsidP="00254E25">
      <w:pPr>
        <w:ind w:firstLine="567"/>
        <w:jc w:val="both"/>
        <w:rPr>
          <w:sz w:val="28"/>
          <w:szCs w:val="28"/>
        </w:rPr>
      </w:pPr>
      <w:r w:rsidRPr="00FE2DE3">
        <w:rPr>
          <w:sz w:val="28"/>
          <w:szCs w:val="28"/>
        </w:rPr>
        <w:t>В границах ЗОУИТ устанавливаются ограничения использования земли, которые распространяются на все, что находится над и под поверхностью земель. Обобщённо можно сказать, что целью проведение землеустроительных работ является:</w:t>
      </w:r>
    </w:p>
    <w:p w:rsidR="001E2545" w:rsidRDefault="001E2545">
      <w:bookmarkStart w:id="0" w:name="_GoBack"/>
      <w:bookmarkEnd w:id="0"/>
    </w:p>
    <w:sectPr w:rsidR="001E2545" w:rsidSect="00FE2DE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0CA"/>
    <w:rsid w:val="001470CA"/>
    <w:rsid w:val="001E2545"/>
    <w:rsid w:val="0025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EBB06E-06CB-41AC-B5E6-4A316DA78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4E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919</Words>
  <Characters>5240</Characters>
  <Application>Microsoft Office Word</Application>
  <DocSecurity>0</DocSecurity>
  <Lines>43</Lines>
  <Paragraphs>12</Paragraphs>
  <ScaleCrop>false</ScaleCrop>
  <Company/>
  <LinksUpToDate>false</LinksUpToDate>
  <CharactersWithSpaces>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2021-11-10T15:59:00Z</dcterms:created>
  <dcterms:modified xsi:type="dcterms:W3CDTF">2021-11-10T16:00:00Z</dcterms:modified>
</cp:coreProperties>
</file>